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D11C2C" w14:textId="77777777" w:rsidR="002F1A67" w:rsidRDefault="00185C3F">
      <w:pPr>
        <w:pStyle w:val="Nzov"/>
      </w:pPr>
      <w:r>
        <w:rPr>
          <w:rFonts w:ascii="Calibri" w:hAnsi="Calibri" w:cs="Calibri"/>
          <w:sz w:val="26"/>
          <w:szCs w:val="26"/>
          <w:u w:val="none"/>
        </w:rPr>
        <w:t xml:space="preserve">Zmluva o inom bezodplatnom plnení </w:t>
      </w:r>
    </w:p>
    <w:p w14:paraId="5432A504" w14:textId="6B6AC01E" w:rsidR="002F1A67" w:rsidRDefault="00185C3F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v zmysle § 23</w:t>
      </w:r>
      <w:r w:rsidR="004D53E1">
        <w:rPr>
          <w:rFonts w:ascii="Calibri" w:hAnsi="Calibri" w:cs="Calibri"/>
          <w:b/>
          <w:sz w:val="22"/>
          <w:szCs w:val="22"/>
        </w:rPr>
        <w:t xml:space="preserve"> ods. 3</w:t>
      </w:r>
      <w:r>
        <w:rPr>
          <w:rFonts w:ascii="Calibri" w:hAnsi="Calibri" w:cs="Calibri"/>
          <w:b/>
          <w:sz w:val="22"/>
          <w:szCs w:val="22"/>
        </w:rPr>
        <w:t xml:space="preserve"> zák. č. 85/2005 Z. z. o politických stranách a politických hnutiach</w:t>
      </w:r>
    </w:p>
    <w:p w14:paraId="35F16CE9" w14:textId="77777777" w:rsidR="002F1A67" w:rsidRDefault="00185C3F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v znení neskorších predpisov</w:t>
      </w:r>
    </w:p>
    <w:p w14:paraId="09EBF40D" w14:textId="77777777" w:rsidR="002F1A67" w:rsidRDefault="002F1A67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BFE3C30" w14:textId="77777777" w:rsidR="004A5EE9" w:rsidRDefault="004A5EE9" w:rsidP="004A5EE9">
      <w:pPr>
        <w:ind w:left="2" w:hanging="2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Darca – fyzická osoba:</w:t>
      </w:r>
    </w:p>
    <w:p w14:paraId="2357D063" w14:textId="77777777" w:rsidR="004A5EE9" w:rsidRDefault="004A5EE9" w:rsidP="004A5EE9">
      <w:pPr>
        <w:ind w:left="2" w:hanging="2"/>
        <w:rPr>
          <w:color w:val="000000"/>
        </w:rPr>
      </w:pPr>
    </w:p>
    <w:p w14:paraId="7AE21C5C" w14:textId="77777777" w:rsidR="004A5EE9" w:rsidRDefault="004A5EE9" w:rsidP="004A5EE9">
      <w:pPr>
        <w:ind w:left="2"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Meno a priezvisko: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</w:p>
    <w:p w14:paraId="4F66F0AE" w14:textId="77777777" w:rsidR="004A5EE9" w:rsidRDefault="004A5EE9" w:rsidP="004A5EE9">
      <w:pPr>
        <w:ind w:left="2" w:hanging="2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Adresa trvalého pobytu: </w:t>
      </w:r>
    </w:p>
    <w:p w14:paraId="3B2C1568" w14:textId="77777777" w:rsidR="004A5EE9" w:rsidRDefault="004A5EE9" w:rsidP="004A5EE9">
      <w:pPr>
        <w:ind w:left="2"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Rodné číslo: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</w:p>
    <w:p w14:paraId="253E1A96" w14:textId="77777777" w:rsidR="004A5EE9" w:rsidRDefault="004A5EE9" w:rsidP="004A5EE9">
      <w:pPr>
        <w:ind w:left="2"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Banka: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</w:p>
    <w:p w14:paraId="5A8EC43B" w14:textId="77777777" w:rsidR="004A5EE9" w:rsidRDefault="004A5EE9" w:rsidP="004A5EE9">
      <w:pPr>
        <w:ind w:left="2"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Číslo platobného účtu: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</w:p>
    <w:p w14:paraId="320B002C" w14:textId="77777777" w:rsidR="004A5EE9" w:rsidRDefault="004A5EE9" w:rsidP="004A5EE9">
      <w:pPr>
        <w:ind w:left="2" w:hanging="2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(ďalej len „darca“)</w:t>
      </w:r>
    </w:p>
    <w:p w14:paraId="3438DEC3" w14:textId="77777777" w:rsidR="004A5EE9" w:rsidRDefault="004A5EE9">
      <w:pPr>
        <w:rPr>
          <w:rFonts w:ascii="Calibri" w:hAnsi="Calibri" w:cs="Calibri"/>
          <w:sz w:val="22"/>
          <w:szCs w:val="22"/>
        </w:rPr>
      </w:pPr>
    </w:p>
    <w:p w14:paraId="04C6AC52" w14:textId="07B579F2" w:rsidR="002F1A67" w:rsidRDefault="00FD280F">
      <w:pPr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Obdarovaný</w:t>
      </w:r>
      <w:r w:rsidR="00185C3F">
        <w:rPr>
          <w:rFonts w:ascii="Calibri" w:hAnsi="Calibri" w:cs="Calibri"/>
          <w:b/>
          <w:sz w:val="22"/>
          <w:szCs w:val="22"/>
        </w:rPr>
        <w:t>:</w:t>
      </w:r>
    </w:p>
    <w:p w14:paraId="54CD7238" w14:textId="77777777" w:rsidR="004A5EE9" w:rsidRDefault="004A5EE9" w:rsidP="004A5EE9">
      <w:pPr>
        <w:keepNext/>
        <w:pBdr>
          <w:top w:val="nil"/>
          <w:left w:val="nil"/>
          <w:bottom w:val="nil"/>
          <w:right w:val="nil"/>
          <w:between w:val="nil"/>
        </w:pBdr>
        <w:spacing w:before="120"/>
        <w:ind w:hanging="2"/>
        <w:rPr>
          <w:rFonts w:ascii="Arial" w:eastAsia="Arial" w:hAnsi="Arial" w:cs="Arial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Názov: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b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b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b/>
          <w:color w:val="000000"/>
          <w:sz w:val="22"/>
          <w:szCs w:val="22"/>
        </w:rPr>
        <w:tab/>
        <w:t>Kresťanskodemokratické hnutie (KDH)</w:t>
      </w:r>
      <w:r>
        <w:rPr>
          <w:rFonts w:ascii="Calibri" w:eastAsia="Calibri" w:hAnsi="Calibri" w:cs="Calibri"/>
          <w:b/>
          <w:color w:val="000000"/>
          <w:sz w:val="22"/>
          <w:szCs w:val="22"/>
        </w:rPr>
        <w:tab/>
      </w:r>
    </w:p>
    <w:p w14:paraId="68A3C388" w14:textId="77777777" w:rsidR="004A5EE9" w:rsidRDefault="004A5EE9" w:rsidP="004A5EE9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Sídlo: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Šafárikovo námestie č. 4, 811 02 Bratislava</w:t>
      </w:r>
    </w:p>
    <w:p w14:paraId="6D91158A" w14:textId="77777777" w:rsidR="004A5EE9" w:rsidRDefault="004A5EE9" w:rsidP="004A5EE9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IČO: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00586846</w:t>
      </w:r>
    </w:p>
    <w:p w14:paraId="71F446DE" w14:textId="77777777" w:rsidR="004A5EE9" w:rsidRDefault="004A5EE9" w:rsidP="004A5EE9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DIČ: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2020830680</w:t>
      </w:r>
    </w:p>
    <w:p w14:paraId="434F96AE" w14:textId="77777777" w:rsidR="004A5EE9" w:rsidRDefault="004A5EE9" w:rsidP="004A5EE9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Bankové spojenie: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Slovenská sporiteľňa, a.s.</w:t>
      </w:r>
    </w:p>
    <w:p w14:paraId="5F545791" w14:textId="77777777" w:rsidR="004A5EE9" w:rsidRDefault="004A5EE9" w:rsidP="004A5EE9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Číslo transparentného účtu:</w:t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SK54 0900 0000 0052 0250 9350</w:t>
      </w:r>
    </w:p>
    <w:p w14:paraId="41B04505" w14:textId="77777777" w:rsidR="004A5EE9" w:rsidRDefault="004A5EE9" w:rsidP="004A5EE9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Konajúci :</w:t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PaedDr. Milan Majerský, PhD., predseda KDH</w:t>
      </w:r>
    </w:p>
    <w:p w14:paraId="2254A783" w14:textId="77777777" w:rsidR="004A5EE9" w:rsidRDefault="004A5EE9" w:rsidP="004A5EE9">
      <w:pPr>
        <w:pBdr>
          <w:top w:val="nil"/>
          <w:left w:val="nil"/>
          <w:bottom w:val="nil"/>
          <w:right w:val="nil"/>
          <w:between w:val="nil"/>
        </w:pBdr>
        <w:ind w:hanging="2"/>
        <w:rPr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KDH je registrované na MV SR Bratislava, NVVS/2 – 382/1990, zo dňa 23.2.1990</w:t>
      </w:r>
    </w:p>
    <w:p w14:paraId="24AB0623" w14:textId="77777777" w:rsidR="004A5EE9" w:rsidRDefault="004A5EE9" w:rsidP="004A5EE9">
      <w:pPr>
        <w:pBdr>
          <w:top w:val="nil"/>
          <w:left w:val="nil"/>
          <w:bottom w:val="nil"/>
          <w:right w:val="nil"/>
          <w:between w:val="nil"/>
        </w:pBdr>
        <w:ind w:hanging="2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(ďalej len „obdarovaný“)</w:t>
      </w:r>
    </w:p>
    <w:p w14:paraId="5017335F" w14:textId="77777777" w:rsidR="002F1A67" w:rsidRDefault="002F1A67">
      <w:pPr>
        <w:rPr>
          <w:rFonts w:ascii="Calibri" w:hAnsi="Calibri" w:cs="Calibri"/>
          <w:sz w:val="22"/>
          <w:szCs w:val="22"/>
        </w:rPr>
      </w:pPr>
    </w:p>
    <w:p w14:paraId="251AA85E" w14:textId="77777777" w:rsidR="002F1A67" w:rsidRDefault="002F1A67">
      <w:pPr>
        <w:rPr>
          <w:rFonts w:ascii="Calibri" w:hAnsi="Calibri" w:cs="Calibri"/>
          <w:sz w:val="22"/>
          <w:szCs w:val="22"/>
        </w:rPr>
      </w:pPr>
    </w:p>
    <w:p w14:paraId="0AB9E45C" w14:textId="77777777" w:rsidR="002F1A67" w:rsidRDefault="002F1A67">
      <w:pPr>
        <w:rPr>
          <w:rFonts w:ascii="Calibri" w:hAnsi="Calibri" w:cs="Calibri"/>
          <w:sz w:val="22"/>
          <w:szCs w:val="22"/>
        </w:rPr>
      </w:pPr>
    </w:p>
    <w:p w14:paraId="187A5878" w14:textId="77777777" w:rsidR="002F1A67" w:rsidRDefault="00185C3F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Čl. I</w:t>
      </w:r>
    </w:p>
    <w:p w14:paraId="28A0AC2B" w14:textId="77777777" w:rsidR="002F1A67" w:rsidRDefault="00185C3F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Predmet zmluvy</w:t>
      </w:r>
    </w:p>
    <w:p w14:paraId="36F9A66B" w14:textId="0EC550FD" w:rsidR="002F1A67" w:rsidRDefault="00FD280F">
      <w:pPr>
        <w:numPr>
          <w:ilvl w:val="0"/>
          <w:numId w:val="1"/>
        </w:num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Darca </w:t>
      </w:r>
      <w:r w:rsidR="00185C3F">
        <w:rPr>
          <w:rFonts w:ascii="Calibri" w:hAnsi="Calibri" w:cs="Calibri"/>
          <w:sz w:val="22"/>
          <w:szCs w:val="22"/>
        </w:rPr>
        <w:t xml:space="preserve">poskytne </w:t>
      </w:r>
      <w:r w:rsidR="00E11266">
        <w:rPr>
          <w:rFonts w:ascii="Calibri" w:hAnsi="Calibri" w:cs="Calibri"/>
          <w:sz w:val="22"/>
          <w:szCs w:val="22"/>
        </w:rPr>
        <w:t xml:space="preserve">obdarovanému </w:t>
      </w:r>
      <w:r w:rsidR="00185C3F">
        <w:rPr>
          <w:rFonts w:ascii="Calibri" w:hAnsi="Calibri" w:cs="Calibri"/>
          <w:sz w:val="22"/>
          <w:szCs w:val="22"/>
        </w:rPr>
        <w:t xml:space="preserve">bezodplatnú službu - </w:t>
      </w:r>
      <w:r w:rsidR="005F0B72">
        <w:rPr>
          <w:rFonts w:ascii="Calibri" w:hAnsi="Calibri" w:cs="Calibri"/>
          <w:sz w:val="22"/>
          <w:szCs w:val="22"/>
        </w:rPr>
        <w:t>.......................................................</w:t>
      </w:r>
      <w:r w:rsidR="00185C3F">
        <w:rPr>
          <w:rFonts w:ascii="Calibri" w:hAnsi="Calibri" w:cs="Calibri"/>
          <w:sz w:val="22"/>
          <w:szCs w:val="22"/>
        </w:rPr>
        <w:t xml:space="preserve"> - v hodnote....................€ ( slovom........................eur ) v období od......do.......</w:t>
      </w:r>
      <w:r w:rsidR="00E11266">
        <w:rPr>
          <w:rFonts w:ascii="Calibri" w:hAnsi="Calibri" w:cs="Calibri"/>
          <w:sz w:val="22"/>
          <w:szCs w:val="22"/>
        </w:rPr>
        <w:t xml:space="preserve"> (ďalej len „bezodplatné plnenie“).</w:t>
      </w:r>
    </w:p>
    <w:p w14:paraId="27A10450" w14:textId="77777777" w:rsidR="008222A5" w:rsidRPr="00C37C8F" w:rsidRDefault="008222A5">
      <w:pPr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color w:val="000000"/>
          <w:sz w:val="22"/>
          <w:szCs w:val="22"/>
        </w:rPr>
        <w:t>Hodnota bezodplatného plnenia podľa odseku 1 bola určená ako ....</w:t>
      </w:r>
    </w:p>
    <w:p w14:paraId="5EE5E236" w14:textId="225B6792" w:rsidR="00714057" w:rsidRPr="00C37C8F" w:rsidRDefault="00714057">
      <w:pPr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C37C8F">
        <w:rPr>
          <w:rFonts w:asciiTheme="minorHAnsi" w:hAnsiTheme="minorHAnsi" w:cstheme="minorHAnsi"/>
          <w:color w:val="000000"/>
          <w:sz w:val="22"/>
          <w:szCs w:val="22"/>
        </w:rPr>
        <w:t>Rozdiel medzi obvyklou cenou iného bezodplatného plnenia a zaúčtovanou cenou, ktorý vznikol pri prijatí iného bezodplatného plnenia</w:t>
      </w:r>
      <w:r w:rsidR="00D22336" w:rsidRPr="00C37C8F">
        <w:rPr>
          <w:rFonts w:asciiTheme="minorHAnsi" w:hAnsiTheme="minorHAnsi" w:cstheme="minorHAnsi"/>
          <w:color w:val="000000"/>
          <w:sz w:val="22"/>
          <w:szCs w:val="22"/>
        </w:rPr>
        <w:t>:</w:t>
      </w:r>
      <w:r w:rsidR="00D22336">
        <w:rPr>
          <w:rFonts w:asciiTheme="minorHAnsi" w:hAnsiTheme="minorHAnsi" w:cstheme="minorHAnsi"/>
          <w:color w:val="000000"/>
          <w:sz w:val="22"/>
          <w:szCs w:val="22"/>
        </w:rPr>
        <w:t xml:space="preserve"> ...... eur.</w:t>
      </w:r>
    </w:p>
    <w:p w14:paraId="22722493" w14:textId="45471A6A" w:rsidR="002F1A67" w:rsidRDefault="00E11266">
      <w:pPr>
        <w:numPr>
          <w:ilvl w:val="0"/>
          <w:numId w:val="1"/>
        </w:numPr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Obdarovaný toto bezodplatné plnenie od darcu</w:t>
      </w:r>
      <w:r w:rsidR="00185C3F">
        <w:rPr>
          <w:rFonts w:ascii="Calibri" w:hAnsi="Calibri" w:cs="Calibri"/>
          <w:sz w:val="22"/>
          <w:szCs w:val="22"/>
        </w:rPr>
        <w:t xml:space="preserve"> prijíma.</w:t>
      </w:r>
    </w:p>
    <w:p w14:paraId="0FF1DCBE" w14:textId="77777777" w:rsidR="002F1A67" w:rsidRDefault="002F1A67">
      <w:pPr>
        <w:ind w:left="420"/>
        <w:rPr>
          <w:rFonts w:ascii="Calibri" w:hAnsi="Calibri" w:cs="Calibri"/>
          <w:sz w:val="22"/>
          <w:szCs w:val="22"/>
        </w:rPr>
      </w:pPr>
    </w:p>
    <w:p w14:paraId="4CAE277C" w14:textId="77777777" w:rsidR="002F1A67" w:rsidRDefault="002F1A67">
      <w:pPr>
        <w:ind w:left="420"/>
        <w:rPr>
          <w:rFonts w:ascii="Calibri" w:hAnsi="Calibri" w:cs="Calibri"/>
          <w:sz w:val="22"/>
          <w:szCs w:val="22"/>
        </w:rPr>
      </w:pPr>
    </w:p>
    <w:p w14:paraId="502D9E4E" w14:textId="77777777" w:rsidR="002F1A67" w:rsidRDefault="00185C3F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Čl. II</w:t>
      </w:r>
    </w:p>
    <w:p w14:paraId="011F0383" w14:textId="77777777" w:rsidR="002F1A67" w:rsidRDefault="00185C3F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Osobitné ustanovenia</w:t>
      </w:r>
    </w:p>
    <w:p w14:paraId="5211CDBB" w14:textId="7F6CB58A" w:rsidR="0067001E" w:rsidRPr="00CF5241" w:rsidRDefault="00E11266" w:rsidP="00CF5241">
      <w:pPr>
        <w:numPr>
          <w:ilvl w:val="0"/>
          <w:numId w:val="2"/>
        </w:numPr>
        <w:spacing w:before="120"/>
        <w:ind w:left="425" w:hanging="425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Darca </w:t>
      </w:r>
      <w:r w:rsidR="00185C3F">
        <w:rPr>
          <w:rFonts w:ascii="Calibri" w:hAnsi="Calibri" w:cs="Calibri"/>
          <w:sz w:val="22"/>
          <w:szCs w:val="22"/>
        </w:rPr>
        <w:t xml:space="preserve">si je vedomý, že jeho osobné údaje </w:t>
      </w:r>
      <w:r>
        <w:rPr>
          <w:rFonts w:ascii="Calibri" w:hAnsi="Calibri" w:cs="Calibri"/>
          <w:sz w:val="22"/>
          <w:szCs w:val="22"/>
        </w:rPr>
        <w:t xml:space="preserve">v rozsahu meno, priezvisko a adresa trvalého pobytu a údaj o hodnote bezodplatného plnenia </w:t>
      </w:r>
      <w:r w:rsidR="00185C3F">
        <w:rPr>
          <w:rFonts w:ascii="Calibri" w:hAnsi="Calibri" w:cs="Calibri"/>
          <w:sz w:val="22"/>
          <w:szCs w:val="22"/>
        </w:rPr>
        <w:t xml:space="preserve">budú zverejnené v zmysle príslušných právnych predpisov, najmä zákona č. 85/2005 </w:t>
      </w:r>
      <w:proofErr w:type="spellStart"/>
      <w:r w:rsidR="00185C3F">
        <w:rPr>
          <w:rFonts w:ascii="Calibri" w:hAnsi="Calibri" w:cs="Calibri"/>
          <w:sz w:val="22"/>
          <w:szCs w:val="22"/>
        </w:rPr>
        <w:t>Z.z</w:t>
      </w:r>
      <w:proofErr w:type="spellEnd"/>
      <w:r w:rsidR="00185C3F">
        <w:rPr>
          <w:rFonts w:ascii="Calibri" w:hAnsi="Calibri" w:cs="Calibri"/>
          <w:sz w:val="22"/>
          <w:szCs w:val="22"/>
        </w:rPr>
        <w:t>. o politických stranách a politických hnutiach v znení neskorších predpisov (ďalej len „Zákon o politických stranách a politických hnutiach“).</w:t>
      </w:r>
    </w:p>
    <w:p w14:paraId="727E60C2" w14:textId="6C4A2689" w:rsidR="00A72827" w:rsidRPr="00CF3DA8" w:rsidRDefault="00CF5241" w:rsidP="00CF3DA8">
      <w:pPr>
        <w:pStyle w:val="Odsekzoznamu"/>
        <w:numPr>
          <w:ilvl w:val="0"/>
          <w:numId w:val="2"/>
        </w:numPr>
        <w:spacing w:before="120"/>
        <w:ind w:left="426" w:hanging="426"/>
        <w:jc w:val="both"/>
        <w:rPr>
          <w:rFonts w:ascii="Calibri" w:hAnsi="Calibri" w:cs="Calibri"/>
          <w:sz w:val="22"/>
          <w:szCs w:val="22"/>
        </w:rPr>
      </w:pPr>
      <w:r w:rsidRPr="00CF3DA8">
        <w:rPr>
          <w:rFonts w:ascii="Calibri" w:hAnsi="Calibri" w:cs="Calibri"/>
          <w:sz w:val="22"/>
          <w:szCs w:val="22"/>
        </w:rPr>
        <w:t xml:space="preserve">Darca </w:t>
      </w:r>
      <w:r w:rsidR="00185C3F" w:rsidRPr="00CF3DA8">
        <w:rPr>
          <w:rFonts w:ascii="Calibri" w:hAnsi="Calibri" w:cs="Calibri"/>
          <w:sz w:val="22"/>
          <w:szCs w:val="22"/>
        </w:rPr>
        <w:t xml:space="preserve">vyhlasuje, že nie je osobou uvedenou v § 24 ods. 1 Zákona o politických stranách </w:t>
      </w:r>
      <w:bookmarkStart w:id="0" w:name="_GoBack"/>
      <w:bookmarkEnd w:id="0"/>
      <w:r w:rsidR="00185C3F" w:rsidRPr="00CF3DA8">
        <w:rPr>
          <w:rFonts w:ascii="Calibri" w:hAnsi="Calibri" w:cs="Calibri"/>
          <w:sz w:val="22"/>
          <w:szCs w:val="22"/>
        </w:rPr>
        <w:t>a politických hnutiach</w:t>
      </w:r>
      <w:r w:rsidRPr="00CF3DA8">
        <w:rPr>
          <w:rFonts w:ascii="Calibri" w:hAnsi="Calibri" w:cs="Calibri"/>
          <w:sz w:val="22"/>
          <w:szCs w:val="22"/>
        </w:rPr>
        <w:t xml:space="preserve"> od ktorej obdarovaný nemôže bezodplatné plnenie prijať. V prípade, ak sa ukáže vyhlásenie darcu ako nesprávne, neúplné alebo nepravdivé, obdarovaný je oprávnený odstúpiť od tejto zmluvy a darca je povinný nahradiť obdarovanému akúkoľvek škodu, pokuty </w:t>
      </w:r>
      <w:r w:rsidRPr="00CF3DA8">
        <w:rPr>
          <w:rFonts w:ascii="Calibri" w:hAnsi="Calibri" w:cs="Calibri"/>
          <w:sz w:val="22"/>
          <w:szCs w:val="22"/>
        </w:rPr>
        <w:lastRenderedPageBreak/>
        <w:t>alebo iné sankcie, ktoré mu v dôsledku nesprávneho, neúplného alebo nepravdivého vyhlásenia darcu vznikli/boli udelené</w:t>
      </w:r>
      <w:r w:rsidR="00A72827" w:rsidRPr="00CF3DA8">
        <w:rPr>
          <w:rFonts w:ascii="Calibri" w:hAnsi="Calibri" w:cs="Calibri"/>
          <w:sz w:val="22"/>
          <w:szCs w:val="22"/>
        </w:rPr>
        <w:t>.</w:t>
      </w:r>
    </w:p>
    <w:p w14:paraId="6B6AF44B" w14:textId="77777777" w:rsidR="002F1A67" w:rsidRPr="00A72827" w:rsidRDefault="00185C3F" w:rsidP="00C37C8F">
      <w:pPr>
        <w:spacing w:before="120"/>
        <w:ind w:left="425"/>
        <w:jc w:val="center"/>
        <w:rPr>
          <w:rFonts w:ascii="Calibri" w:hAnsi="Calibri" w:cs="Calibri"/>
          <w:b/>
          <w:sz w:val="22"/>
          <w:szCs w:val="22"/>
        </w:rPr>
      </w:pPr>
      <w:r w:rsidRPr="00A72827">
        <w:rPr>
          <w:rFonts w:ascii="Calibri" w:hAnsi="Calibri" w:cs="Calibri"/>
          <w:b/>
          <w:sz w:val="22"/>
          <w:szCs w:val="22"/>
        </w:rPr>
        <w:t>Čl. III</w:t>
      </w:r>
    </w:p>
    <w:p w14:paraId="012AC7C1" w14:textId="77777777" w:rsidR="002F1A67" w:rsidRDefault="00185C3F">
      <w:pPr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Záverečné ustanovenia</w:t>
      </w:r>
    </w:p>
    <w:p w14:paraId="7FCEB60E" w14:textId="77777777" w:rsidR="00CF5241" w:rsidRDefault="00CF5241">
      <w:pPr>
        <w:numPr>
          <w:ilvl w:val="0"/>
          <w:numId w:val="3"/>
        </w:numPr>
        <w:spacing w:before="120"/>
        <w:ind w:left="425" w:hanging="425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Táto zmluva nadobúda účinnosť dňom jej podpisu oboma zmluvnými stranami,</w:t>
      </w:r>
    </w:p>
    <w:p w14:paraId="613DD6CE" w14:textId="42778FA6" w:rsidR="002F1A67" w:rsidRDefault="00185C3F">
      <w:pPr>
        <w:numPr>
          <w:ilvl w:val="0"/>
          <w:numId w:val="3"/>
        </w:numPr>
        <w:spacing w:before="120"/>
        <w:ind w:left="425" w:hanging="425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Táto zmluva sa vyhotovuje v dvoch exemplároch, každá zmluvná strana obdrží po jednom vyhotovení.</w:t>
      </w:r>
    </w:p>
    <w:p w14:paraId="1C6696AC" w14:textId="77777777" w:rsidR="002F1A67" w:rsidRDefault="00185C3F">
      <w:pPr>
        <w:numPr>
          <w:ilvl w:val="0"/>
          <w:numId w:val="3"/>
        </w:numPr>
        <w:spacing w:before="120"/>
        <w:ind w:left="425" w:hanging="425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Každá zmluvná strana zodpovedá za nepravdivosť vyhlásení uvedených v tejto zmluve. </w:t>
      </w:r>
    </w:p>
    <w:p w14:paraId="26AF10C3" w14:textId="77777777" w:rsidR="002F1A67" w:rsidRDefault="00185C3F">
      <w:pPr>
        <w:numPr>
          <w:ilvl w:val="0"/>
          <w:numId w:val="3"/>
        </w:numPr>
        <w:spacing w:before="120"/>
        <w:ind w:left="425" w:hanging="425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Táto zmluva je prejavom slobodnej a vážnej vôle oboch zmluvných strán. Zmluvné strany si zmluvu prečítali, jej obsahu porozumeli a na znak súhlasu zmluvu podpisujú.</w:t>
      </w:r>
    </w:p>
    <w:p w14:paraId="2522DF3C" w14:textId="77777777" w:rsidR="002F1A67" w:rsidRDefault="002F1A67">
      <w:pPr>
        <w:spacing w:before="120"/>
        <w:ind w:left="425"/>
        <w:jc w:val="both"/>
        <w:rPr>
          <w:rFonts w:ascii="Calibri" w:hAnsi="Calibri" w:cs="Calibri"/>
          <w:sz w:val="22"/>
          <w:szCs w:val="22"/>
        </w:rPr>
      </w:pPr>
    </w:p>
    <w:p w14:paraId="45DAC4D5" w14:textId="77777777" w:rsidR="002F1A67" w:rsidRDefault="002F1A67">
      <w:pPr>
        <w:rPr>
          <w:rFonts w:ascii="Calibri" w:hAnsi="Calibri" w:cs="Calibri"/>
          <w:sz w:val="22"/>
          <w:szCs w:val="22"/>
        </w:rPr>
      </w:pPr>
    </w:p>
    <w:p w14:paraId="74BDF685" w14:textId="77777777" w:rsidR="002F1A67" w:rsidRDefault="00185C3F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V ......................., dňa ................................</w:t>
      </w:r>
    </w:p>
    <w:p w14:paraId="36A72FAC" w14:textId="77777777" w:rsidR="002F1A67" w:rsidRDefault="002F1A67">
      <w:pPr>
        <w:rPr>
          <w:rFonts w:ascii="Calibri" w:hAnsi="Calibri" w:cs="Calibri"/>
          <w:sz w:val="22"/>
          <w:szCs w:val="22"/>
        </w:rPr>
      </w:pPr>
    </w:p>
    <w:p w14:paraId="46DCADEE" w14:textId="77777777" w:rsidR="002F1A67" w:rsidRDefault="002F1A67">
      <w:pPr>
        <w:rPr>
          <w:rFonts w:ascii="Calibri" w:hAnsi="Calibri" w:cs="Calibri"/>
          <w:sz w:val="22"/>
          <w:szCs w:val="22"/>
        </w:rPr>
      </w:pPr>
    </w:p>
    <w:p w14:paraId="1B095223" w14:textId="77777777" w:rsidR="002F1A67" w:rsidRDefault="002F1A67">
      <w:pPr>
        <w:rPr>
          <w:rFonts w:ascii="Calibri" w:hAnsi="Calibri" w:cs="Calibri"/>
          <w:sz w:val="22"/>
          <w:szCs w:val="22"/>
        </w:rPr>
      </w:pPr>
    </w:p>
    <w:tbl>
      <w:tblPr>
        <w:tblpPr w:leftFromText="141" w:rightFromText="141" w:vertAnchor="text" w:horzAnchor="margin" w:tblpY="626"/>
        <w:tblW w:w="9072" w:type="dxa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537"/>
        <w:gridCol w:w="4535"/>
      </w:tblGrid>
      <w:tr w:rsidR="002F1A67" w14:paraId="6A5AA9F9" w14:textId="77777777">
        <w:trPr>
          <w:trHeight w:val="795"/>
        </w:trPr>
        <w:tc>
          <w:tcPr>
            <w:tcW w:w="4536" w:type="dxa"/>
            <w:shd w:val="clear" w:color="auto" w:fill="auto"/>
          </w:tcPr>
          <w:p w14:paraId="4FA0D7EA" w14:textId="77777777" w:rsidR="002F1A67" w:rsidRDefault="00185C3F" w:rsidP="00552A59">
            <w:pPr>
              <w:pStyle w:val="nazacatekleft"/>
              <w:widowControl w:val="0"/>
              <w:spacing w:before="0" w:after="0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t>.....................................................</w:t>
            </w:r>
          </w:p>
          <w:p w14:paraId="6888059F" w14:textId="134D9308" w:rsidR="002F1A67" w:rsidRDefault="00CF5241">
            <w:pPr>
              <w:pStyle w:val="nazacatekleft"/>
              <w:widowControl w:val="0"/>
              <w:spacing w:before="0" w:after="0"/>
              <w:jc w:val="center"/>
              <w:rPr>
                <w:rFonts w:ascii="Calibri" w:hAnsi="Calibri" w:cs="Calibri"/>
                <w:i/>
                <w:iCs/>
                <w:sz w:val="22"/>
              </w:rPr>
            </w:pPr>
            <w:r>
              <w:rPr>
                <w:rFonts w:ascii="Calibri" w:hAnsi="Calibri" w:cs="Calibri"/>
                <w:i/>
                <w:iCs/>
                <w:sz w:val="22"/>
              </w:rPr>
              <w:t>darca</w:t>
            </w:r>
          </w:p>
          <w:p w14:paraId="454C87E4" w14:textId="77777777" w:rsidR="002F1A67" w:rsidRDefault="002F1A67">
            <w:pPr>
              <w:pStyle w:val="nazacatekleft"/>
              <w:widowControl w:val="0"/>
              <w:spacing w:before="0" w:after="0"/>
              <w:jc w:val="center"/>
              <w:rPr>
                <w:rFonts w:ascii="Calibri" w:hAnsi="Calibri" w:cs="Calibri"/>
                <w:i/>
                <w:iCs/>
                <w:sz w:val="22"/>
                <w:szCs w:val="22"/>
              </w:rPr>
            </w:pPr>
          </w:p>
          <w:p w14:paraId="24061B95" w14:textId="5535F30D" w:rsidR="002F1A67" w:rsidRDefault="00185C3F">
            <w:pPr>
              <w:pStyle w:val="nazacatekleft"/>
              <w:widowControl w:val="0"/>
              <w:spacing w:before="0" w:after="0"/>
              <w:jc w:val="center"/>
              <w:rPr>
                <w:rFonts w:ascii="Calibri" w:hAnsi="Calibri" w:cs="Calibri"/>
                <w:i/>
                <w:iCs/>
                <w:sz w:val="22"/>
              </w:rPr>
            </w:pPr>
            <w:r>
              <w:rPr>
                <w:rFonts w:ascii="Calibri" w:hAnsi="Calibri" w:cs="Calibri"/>
                <w:iCs/>
                <w:sz w:val="22"/>
                <w:szCs w:val="22"/>
              </w:rPr>
              <w:t>(</w:t>
            </w:r>
            <w:r>
              <w:rPr>
                <w:rFonts w:ascii="Calibri" w:hAnsi="Calibri" w:cs="Calibri"/>
                <w:sz w:val="22"/>
                <w:szCs w:val="22"/>
              </w:rPr>
              <w:t xml:space="preserve">podpis </w:t>
            </w:r>
            <w:r w:rsidR="00CF5241">
              <w:rPr>
                <w:rFonts w:ascii="Calibri" w:hAnsi="Calibri" w:cs="Calibri"/>
                <w:sz w:val="22"/>
                <w:szCs w:val="22"/>
              </w:rPr>
              <w:t xml:space="preserve">darcu </w:t>
            </w:r>
            <w:r>
              <w:rPr>
                <w:rFonts w:ascii="Calibri" w:hAnsi="Calibri" w:cs="Calibri"/>
                <w:sz w:val="22"/>
                <w:szCs w:val="22"/>
              </w:rPr>
              <w:t>osvedčený)</w:t>
            </w:r>
          </w:p>
        </w:tc>
        <w:tc>
          <w:tcPr>
            <w:tcW w:w="4535" w:type="dxa"/>
            <w:shd w:val="clear" w:color="auto" w:fill="auto"/>
          </w:tcPr>
          <w:p w14:paraId="195CF03C" w14:textId="77777777" w:rsidR="002F1A67" w:rsidRDefault="00185C3F">
            <w:pPr>
              <w:pStyle w:val="nazacatekleft"/>
              <w:widowControl w:val="0"/>
              <w:spacing w:before="0" w:after="0"/>
              <w:jc w:val="center"/>
              <w:rPr>
                <w:rFonts w:ascii="Calibri" w:hAnsi="Calibri" w:cs="Calibri"/>
                <w:sz w:val="22"/>
              </w:rPr>
            </w:pPr>
            <w:r>
              <w:rPr>
                <w:rFonts w:ascii="Calibri" w:hAnsi="Calibri" w:cs="Calibri"/>
                <w:sz w:val="22"/>
              </w:rPr>
              <w:t>.....................................................</w:t>
            </w:r>
          </w:p>
          <w:p w14:paraId="1D78DDC1" w14:textId="220E5913" w:rsidR="002F1A67" w:rsidRDefault="00CF5241">
            <w:pPr>
              <w:pStyle w:val="nazacatekleft"/>
              <w:widowControl w:val="0"/>
              <w:spacing w:before="0" w:after="0"/>
              <w:jc w:val="center"/>
              <w:rPr>
                <w:rFonts w:ascii="Calibri" w:hAnsi="Calibri" w:cs="Calibri"/>
                <w:i/>
                <w:iCs/>
                <w:sz w:val="22"/>
              </w:rPr>
            </w:pPr>
            <w:r>
              <w:rPr>
                <w:rFonts w:ascii="Calibri" w:hAnsi="Calibri" w:cs="Calibri"/>
                <w:i/>
                <w:iCs/>
                <w:sz w:val="22"/>
              </w:rPr>
              <w:t>obdarovaný</w:t>
            </w:r>
          </w:p>
          <w:p w14:paraId="40DFF22E" w14:textId="77777777" w:rsidR="002F1A67" w:rsidRDefault="002F1A67">
            <w:pPr>
              <w:pStyle w:val="nazacatekleft"/>
              <w:widowControl w:val="0"/>
              <w:spacing w:before="0" w:after="0"/>
              <w:rPr>
                <w:rFonts w:ascii="Calibri" w:hAnsi="Calibri" w:cs="Calibri"/>
                <w:sz w:val="22"/>
              </w:rPr>
            </w:pPr>
          </w:p>
        </w:tc>
      </w:tr>
    </w:tbl>
    <w:p w14:paraId="33379870" w14:textId="7486A89C" w:rsidR="002F1A67" w:rsidRDefault="002F1A67">
      <w:pPr>
        <w:rPr>
          <w:rFonts w:ascii="Calibri" w:hAnsi="Calibri" w:cs="Calibri"/>
          <w:sz w:val="22"/>
          <w:szCs w:val="22"/>
        </w:rPr>
      </w:pPr>
    </w:p>
    <w:p w14:paraId="76DFD880" w14:textId="11BA2147" w:rsidR="002F1A67" w:rsidRDefault="002F1A67">
      <w:pPr>
        <w:jc w:val="center"/>
        <w:rPr>
          <w:rFonts w:ascii="Calibri" w:hAnsi="Calibri" w:cs="Calibri"/>
          <w:sz w:val="22"/>
          <w:szCs w:val="22"/>
        </w:rPr>
      </w:pPr>
    </w:p>
    <w:p w14:paraId="0481A236" w14:textId="77777777" w:rsidR="002F1A67" w:rsidRDefault="002F1A67"/>
    <w:sectPr w:rsidR="002F1A67">
      <w:footerReference w:type="default" r:id="rId8"/>
      <w:pgSz w:w="11906" w:h="16838"/>
      <w:pgMar w:top="1417" w:right="1417" w:bottom="1417" w:left="1417" w:header="0" w:footer="708" w:gutter="0"/>
      <w:cols w:space="708"/>
      <w:formProt w:val="0"/>
      <w:docGrid w:linePitch="240" w:charSpace="184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184D4F" w14:textId="77777777" w:rsidR="0026509E" w:rsidRDefault="0026509E">
      <w:r>
        <w:separator/>
      </w:r>
    </w:p>
  </w:endnote>
  <w:endnote w:type="continuationSeparator" w:id="0">
    <w:p w14:paraId="75131CBA" w14:textId="77777777" w:rsidR="0026509E" w:rsidRDefault="002650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72645A" w14:textId="77777777" w:rsidR="002F1A67" w:rsidRDefault="00185C3F">
    <w:pPr>
      <w:pStyle w:val="Pta"/>
      <w:jc w:val="right"/>
    </w:pPr>
    <w:r>
      <w:fldChar w:fldCharType="begin"/>
    </w:r>
    <w:r>
      <w:instrText>PAGE</w:instrText>
    </w:r>
    <w:r>
      <w:fldChar w:fldCharType="separate"/>
    </w:r>
    <w:r w:rsidR="00CF3DA8">
      <w:rPr>
        <w:noProof/>
      </w:rPr>
      <w:t>1</w:t>
    </w:r>
    <w:r>
      <w:fldChar w:fldCharType="end"/>
    </w:r>
  </w:p>
  <w:p w14:paraId="7E80A822" w14:textId="77777777" w:rsidR="002F1A67" w:rsidRDefault="002F1A67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3CFF2F" w14:textId="77777777" w:rsidR="0026509E" w:rsidRDefault="0026509E">
      <w:r>
        <w:separator/>
      </w:r>
    </w:p>
  </w:footnote>
  <w:footnote w:type="continuationSeparator" w:id="0">
    <w:p w14:paraId="5B07B49B" w14:textId="77777777" w:rsidR="0026509E" w:rsidRDefault="0026509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600410"/>
    <w:multiLevelType w:val="multilevel"/>
    <w:tmpl w:val="2BC4737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4A1755"/>
    <w:multiLevelType w:val="multilevel"/>
    <w:tmpl w:val="97C8678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4102361A"/>
    <w:multiLevelType w:val="multilevel"/>
    <w:tmpl w:val="9F5E794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4A795678"/>
    <w:multiLevelType w:val="multilevel"/>
    <w:tmpl w:val="046AB374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UDr. Henrieta Bicáková">
    <w15:presenceInfo w15:providerId="AD" w15:userId="S::bicakova@gplegal.eu::d7ae3fac-0ade-4a39-8f89-3c667adbb8b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A67"/>
    <w:rsid w:val="000829FF"/>
    <w:rsid w:val="00185C3F"/>
    <w:rsid w:val="001D6C61"/>
    <w:rsid w:val="0026509E"/>
    <w:rsid w:val="002F1A67"/>
    <w:rsid w:val="004A5EE9"/>
    <w:rsid w:val="004D53E1"/>
    <w:rsid w:val="00552A59"/>
    <w:rsid w:val="005A4898"/>
    <w:rsid w:val="005F0B72"/>
    <w:rsid w:val="0067001E"/>
    <w:rsid w:val="00714057"/>
    <w:rsid w:val="008222A5"/>
    <w:rsid w:val="00A25FFB"/>
    <w:rsid w:val="00A72827"/>
    <w:rsid w:val="00B84A7B"/>
    <w:rsid w:val="00C37C8F"/>
    <w:rsid w:val="00CE1A9F"/>
    <w:rsid w:val="00CF3DA8"/>
    <w:rsid w:val="00CF5241"/>
    <w:rsid w:val="00D22336"/>
    <w:rsid w:val="00E11266"/>
    <w:rsid w:val="00EA5EF0"/>
    <w:rsid w:val="00F562C5"/>
    <w:rsid w:val="00FD2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0E8F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C0E03"/>
    <w:pPr>
      <w:suppressAutoHyphens/>
    </w:pPr>
    <w:rPr>
      <w:rFonts w:ascii="Times New Roman" w:eastAsia="Times New Roman" w:hAnsi="Times New Roman" w:cs="Times New Roman"/>
      <w:szCs w:val="20"/>
      <w:lang w:eastAsia="sk-SK"/>
    </w:rPr>
  </w:style>
  <w:style w:type="paragraph" w:styleId="Nadpis1">
    <w:name w:val="heading 1"/>
    <w:basedOn w:val="Normlny"/>
    <w:link w:val="Nadpis1Char"/>
    <w:qFormat/>
    <w:rsid w:val="00AC0E03"/>
    <w:pPr>
      <w:keepNext/>
      <w:outlineLvl w:val="0"/>
    </w:pPr>
    <w:rPr>
      <w:rFonts w:ascii="Arial" w:hAnsi="Arial"/>
      <w:b/>
      <w:bCs/>
      <w:sz w:val="28"/>
      <w:szCs w:val="24"/>
      <w:lang w:eastAsia="cs-CZ"/>
    </w:rPr>
  </w:style>
  <w:style w:type="paragraph" w:styleId="Nadpis2">
    <w:name w:val="heading 2"/>
    <w:basedOn w:val="Nadpis"/>
    <w:qFormat/>
    <w:pPr>
      <w:outlineLvl w:val="1"/>
    </w:pPr>
  </w:style>
  <w:style w:type="paragraph" w:styleId="Nadpis3">
    <w:name w:val="heading 3"/>
    <w:basedOn w:val="Nadpis"/>
    <w:qFormat/>
    <w:pPr>
      <w:outlineLvl w:val="2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qFormat/>
    <w:rsid w:val="00AC0E03"/>
    <w:rPr>
      <w:rFonts w:ascii="Arial" w:eastAsia="Times New Roman" w:hAnsi="Arial" w:cs="Times New Roman"/>
      <w:b/>
      <w:bCs/>
      <w:sz w:val="28"/>
      <w:szCs w:val="24"/>
      <w:lang w:eastAsia="cs-CZ"/>
    </w:rPr>
  </w:style>
  <w:style w:type="character" w:customStyle="1" w:styleId="NzovChar">
    <w:name w:val="Názov Char"/>
    <w:basedOn w:val="Predvolenpsmoodseku"/>
    <w:link w:val="Nzov"/>
    <w:qFormat/>
    <w:rsid w:val="00AC0E03"/>
    <w:rPr>
      <w:rFonts w:ascii="Times New Roman" w:eastAsia="Times New Roman" w:hAnsi="Times New Roman" w:cs="Times New Roman"/>
      <w:b/>
      <w:sz w:val="28"/>
      <w:szCs w:val="20"/>
      <w:u w:val="single"/>
      <w:lang w:eastAsia="sk-SK"/>
    </w:rPr>
  </w:style>
  <w:style w:type="character" w:customStyle="1" w:styleId="PtaChar">
    <w:name w:val="Päta Char"/>
    <w:basedOn w:val="Predvolenpsmoodseku"/>
    <w:link w:val="Pta"/>
    <w:uiPriority w:val="99"/>
    <w:qFormat/>
    <w:rsid w:val="00AC0E03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customStyle="1" w:styleId="Nadpis">
    <w:name w:val="Nadpis"/>
    <w:basedOn w:val="Normlny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y"/>
    <w:pPr>
      <w:spacing w:after="140" w:line="288" w:lineRule="auto"/>
    </w:pPr>
  </w:style>
  <w:style w:type="paragraph" w:styleId="Zoznam">
    <w:name w:val="List"/>
    <w:basedOn w:val="Zkladntext"/>
    <w:rPr>
      <w:rFonts w:cs="Arial"/>
    </w:rPr>
  </w:style>
  <w:style w:type="paragraph" w:styleId="Popis">
    <w:name w:val="caption"/>
    <w:basedOn w:val="Norm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lny"/>
    <w:qFormat/>
    <w:pPr>
      <w:suppressLineNumbers/>
    </w:pPr>
    <w:rPr>
      <w:rFonts w:cs="Arial"/>
    </w:rPr>
  </w:style>
  <w:style w:type="paragraph" w:styleId="Nzov">
    <w:name w:val="Title"/>
    <w:basedOn w:val="Normlny"/>
    <w:link w:val="NzovChar"/>
    <w:qFormat/>
    <w:rsid w:val="00AC0E03"/>
    <w:pPr>
      <w:jc w:val="center"/>
    </w:pPr>
    <w:rPr>
      <w:b/>
      <w:sz w:val="28"/>
      <w:u w:val="single"/>
    </w:rPr>
  </w:style>
  <w:style w:type="paragraph" w:customStyle="1" w:styleId="Hlavikaapta">
    <w:name w:val="Hlavička a päta"/>
    <w:basedOn w:val="Normlny"/>
    <w:qFormat/>
  </w:style>
  <w:style w:type="paragraph" w:styleId="Pta">
    <w:name w:val="footer"/>
    <w:basedOn w:val="Normlny"/>
    <w:link w:val="PtaChar"/>
    <w:uiPriority w:val="99"/>
    <w:unhideWhenUsed/>
    <w:rsid w:val="00AC0E03"/>
    <w:pPr>
      <w:tabs>
        <w:tab w:val="center" w:pos="4536"/>
        <w:tab w:val="right" w:pos="9072"/>
      </w:tabs>
    </w:pPr>
  </w:style>
  <w:style w:type="paragraph" w:customStyle="1" w:styleId="nazacatekleft">
    <w:name w:val="_na_zacatek_left"/>
    <w:qFormat/>
    <w:rsid w:val="00AC0E03"/>
    <w:pPr>
      <w:suppressAutoHyphens/>
      <w:spacing w:before="60" w:after="60"/>
    </w:pPr>
    <w:rPr>
      <w:rFonts w:ascii="Times New Roman" w:eastAsia="Times New Roman" w:hAnsi="Times New Roman" w:cs="Times New Roman"/>
      <w:color w:val="000000"/>
      <w:szCs w:val="20"/>
      <w:lang w:eastAsia="sk-SK"/>
    </w:rPr>
  </w:style>
  <w:style w:type="paragraph" w:customStyle="1" w:styleId="Citcie">
    <w:name w:val="Citácie"/>
    <w:basedOn w:val="Normlny"/>
    <w:qFormat/>
  </w:style>
  <w:style w:type="paragraph" w:customStyle="1" w:styleId="Podnzov">
    <w:name w:val="Podnázov"/>
    <w:basedOn w:val="Nadpis"/>
    <w:qFormat/>
  </w:style>
  <w:style w:type="paragraph" w:styleId="Revzia">
    <w:name w:val="Revision"/>
    <w:hidden/>
    <w:uiPriority w:val="99"/>
    <w:semiHidden/>
    <w:rsid w:val="004D53E1"/>
    <w:rPr>
      <w:rFonts w:ascii="Times New Roman" w:eastAsia="Times New Roman" w:hAnsi="Times New Roman" w:cs="Times New Roman"/>
      <w:szCs w:val="20"/>
      <w:lang w:eastAsia="sk-SK"/>
    </w:rPr>
  </w:style>
  <w:style w:type="character" w:styleId="Odkaznakomentr">
    <w:name w:val="annotation reference"/>
    <w:basedOn w:val="Predvolenpsmoodseku"/>
    <w:uiPriority w:val="99"/>
    <w:semiHidden/>
    <w:unhideWhenUsed/>
    <w:rsid w:val="001D6C61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1D6C61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1D6C61"/>
    <w:rPr>
      <w:rFonts w:ascii="Times New Roman" w:eastAsia="Times New Roman" w:hAnsi="Times New Roman" w:cs="Times New Roman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1D6C61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1D6C61"/>
    <w:rPr>
      <w:rFonts w:ascii="Times New Roman" w:eastAsia="Times New Roman" w:hAnsi="Times New Roman" w:cs="Times New Roman"/>
      <w:b/>
      <w:bCs/>
      <w:szCs w:val="20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37C8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37C8F"/>
    <w:rPr>
      <w:rFonts w:ascii="Tahoma" w:eastAsia="Times New Roman" w:hAnsi="Tahoma" w:cs="Tahoma"/>
      <w:sz w:val="16"/>
      <w:szCs w:val="16"/>
      <w:lang w:eastAsia="sk-SK"/>
    </w:rPr>
  </w:style>
  <w:style w:type="paragraph" w:styleId="Odsekzoznamu">
    <w:name w:val="List Paragraph"/>
    <w:basedOn w:val="Normlny"/>
    <w:uiPriority w:val="34"/>
    <w:qFormat/>
    <w:rsid w:val="00CF3DA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sk-SK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C0E03"/>
    <w:pPr>
      <w:suppressAutoHyphens/>
    </w:pPr>
    <w:rPr>
      <w:rFonts w:ascii="Times New Roman" w:eastAsia="Times New Roman" w:hAnsi="Times New Roman" w:cs="Times New Roman"/>
      <w:szCs w:val="20"/>
      <w:lang w:eastAsia="sk-SK"/>
    </w:rPr>
  </w:style>
  <w:style w:type="paragraph" w:styleId="Nadpis1">
    <w:name w:val="heading 1"/>
    <w:basedOn w:val="Normlny"/>
    <w:link w:val="Nadpis1Char"/>
    <w:qFormat/>
    <w:rsid w:val="00AC0E03"/>
    <w:pPr>
      <w:keepNext/>
      <w:outlineLvl w:val="0"/>
    </w:pPr>
    <w:rPr>
      <w:rFonts w:ascii="Arial" w:hAnsi="Arial"/>
      <w:b/>
      <w:bCs/>
      <w:sz w:val="28"/>
      <w:szCs w:val="24"/>
      <w:lang w:eastAsia="cs-CZ"/>
    </w:rPr>
  </w:style>
  <w:style w:type="paragraph" w:styleId="Nadpis2">
    <w:name w:val="heading 2"/>
    <w:basedOn w:val="Nadpis"/>
    <w:qFormat/>
    <w:pPr>
      <w:outlineLvl w:val="1"/>
    </w:pPr>
  </w:style>
  <w:style w:type="paragraph" w:styleId="Nadpis3">
    <w:name w:val="heading 3"/>
    <w:basedOn w:val="Nadpis"/>
    <w:qFormat/>
    <w:pPr>
      <w:outlineLvl w:val="2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qFormat/>
    <w:rsid w:val="00AC0E03"/>
    <w:rPr>
      <w:rFonts w:ascii="Arial" w:eastAsia="Times New Roman" w:hAnsi="Arial" w:cs="Times New Roman"/>
      <w:b/>
      <w:bCs/>
      <w:sz w:val="28"/>
      <w:szCs w:val="24"/>
      <w:lang w:eastAsia="cs-CZ"/>
    </w:rPr>
  </w:style>
  <w:style w:type="character" w:customStyle="1" w:styleId="NzovChar">
    <w:name w:val="Názov Char"/>
    <w:basedOn w:val="Predvolenpsmoodseku"/>
    <w:link w:val="Nzov"/>
    <w:qFormat/>
    <w:rsid w:val="00AC0E03"/>
    <w:rPr>
      <w:rFonts w:ascii="Times New Roman" w:eastAsia="Times New Roman" w:hAnsi="Times New Roman" w:cs="Times New Roman"/>
      <w:b/>
      <w:sz w:val="28"/>
      <w:szCs w:val="20"/>
      <w:u w:val="single"/>
      <w:lang w:eastAsia="sk-SK"/>
    </w:rPr>
  </w:style>
  <w:style w:type="character" w:customStyle="1" w:styleId="PtaChar">
    <w:name w:val="Päta Char"/>
    <w:basedOn w:val="Predvolenpsmoodseku"/>
    <w:link w:val="Pta"/>
    <w:uiPriority w:val="99"/>
    <w:qFormat/>
    <w:rsid w:val="00AC0E03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customStyle="1" w:styleId="Nadpis">
    <w:name w:val="Nadpis"/>
    <w:basedOn w:val="Normlny"/>
    <w:next w:val="Zkladn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Zkladntext">
    <w:name w:val="Body Text"/>
    <w:basedOn w:val="Normlny"/>
    <w:pPr>
      <w:spacing w:after="140" w:line="288" w:lineRule="auto"/>
    </w:pPr>
  </w:style>
  <w:style w:type="paragraph" w:styleId="Zoznam">
    <w:name w:val="List"/>
    <w:basedOn w:val="Zkladntext"/>
    <w:rPr>
      <w:rFonts w:cs="Arial"/>
    </w:rPr>
  </w:style>
  <w:style w:type="paragraph" w:styleId="Popis">
    <w:name w:val="caption"/>
    <w:basedOn w:val="Norm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Normlny"/>
    <w:qFormat/>
    <w:pPr>
      <w:suppressLineNumbers/>
    </w:pPr>
    <w:rPr>
      <w:rFonts w:cs="Arial"/>
    </w:rPr>
  </w:style>
  <w:style w:type="paragraph" w:styleId="Nzov">
    <w:name w:val="Title"/>
    <w:basedOn w:val="Normlny"/>
    <w:link w:val="NzovChar"/>
    <w:qFormat/>
    <w:rsid w:val="00AC0E03"/>
    <w:pPr>
      <w:jc w:val="center"/>
    </w:pPr>
    <w:rPr>
      <w:b/>
      <w:sz w:val="28"/>
      <w:u w:val="single"/>
    </w:rPr>
  </w:style>
  <w:style w:type="paragraph" w:customStyle="1" w:styleId="Hlavikaapta">
    <w:name w:val="Hlavička a päta"/>
    <w:basedOn w:val="Normlny"/>
    <w:qFormat/>
  </w:style>
  <w:style w:type="paragraph" w:styleId="Pta">
    <w:name w:val="footer"/>
    <w:basedOn w:val="Normlny"/>
    <w:link w:val="PtaChar"/>
    <w:uiPriority w:val="99"/>
    <w:unhideWhenUsed/>
    <w:rsid w:val="00AC0E03"/>
    <w:pPr>
      <w:tabs>
        <w:tab w:val="center" w:pos="4536"/>
        <w:tab w:val="right" w:pos="9072"/>
      </w:tabs>
    </w:pPr>
  </w:style>
  <w:style w:type="paragraph" w:customStyle="1" w:styleId="nazacatekleft">
    <w:name w:val="_na_zacatek_left"/>
    <w:qFormat/>
    <w:rsid w:val="00AC0E03"/>
    <w:pPr>
      <w:suppressAutoHyphens/>
      <w:spacing w:before="60" w:after="60"/>
    </w:pPr>
    <w:rPr>
      <w:rFonts w:ascii="Times New Roman" w:eastAsia="Times New Roman" w:hAnsi="Times New Roman" w:cs="Times New Roman"/>
      <w:color w:val="000000"/>
      <w:szCs w:val="20"/>
      <w:lang w:eastAsia="sk-SK"/>
    </w:rPr>
  </w:style>
  <w:style w:type="paragraph" w:customStyle="1" w:styleId="Citcie">
    <w:name w:val="Citácie"/>
    <w:basedOn w:val="Normlny"/>
    <w:qFormat/>
  </w:style>
  <w:style w:type="paragraph" w:customStyle="1" w:styleId="Podnzov">
    <w:name w:val="Podnázov"/>
    <w:basedOn w:val="Nadpis"/>
    <w:qFormat/>
  </w:style>
  <w:style w:type="paragraph" w:styleId="Revzia">
    <w:name w:val="Revision"/>
    <w:hidden/>
    <w:uiPriority w:val="99"/>
    <w:semiHidden/>
    <w:rsid w:val="004D53E1"/>
    <w:rPr>
      <w:rFonts w:ascii="Times New Roman" w:eastAsia="Times New Roman" w:hAnsi="Times New Roman" w:cs="Times New Roman"/>
      <w:szCs w:val="20"/>
      <w:lang w:eastAsia="sk-SK"/>
    </w:rPr>
  </w:style>
  <w:style w:type="character" w:styleId="Odkaznakomentr">
    <w:name w:val="annotation reference"/>
    <w:basedOn w:val="Predvolenpsmoodseku"/>
    <w:uiPriority w:val="99"/>
    <w:semiHidden/>
    <w:unhideWhenUsed/>
    <w:rsid w:val="001D6C61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1D6C61"/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1D6C61"/>
    <w:rPr>
      <w:rFonts w:ascii="Times New Roman" w:eastAsia="Times New Roman" w:hAnsi="Times New Roman" w:cs="Times New Roman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1D6C61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1D6C61"/>
    <w:rPr>
      <w:rFonts w:ascii="Times New Roman" w:eastAsia="Times New Roman" w:hAnsi="Times New Roman" w:cs="Times New Roman"/>
      <w:b/>
      <w:bCs/>
      <w:szCs w:val="20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37C8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37C8F"/>
    <w:rPr>
      <w:rFonts w:ascii="Tahoma" w:eastAsia="Times New Roman" w:hAnsi="Tahoma" w:cs="Tahoma"/>
      <w:sz w:val="16"/>
      <w:szCs w:val="16"/>
      <w:lang w:eastAsia="sk-SK"/>
    </w:rPr>
  </w:style>
  <w:style w:type="paragraph" w:styleId="Odsekzoznamu">
    <w:name w:val="List Paragraph"/>
    <w:basedOn w:val="Normlny"/>
    <w:uiPriority w:val="34"/>
    <w:qFormat/>
    <w:rsid w:val="00CF3D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73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414</Words>
  <Characters>2365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Radovan</dc:creator>
  <cp:lastModifiedBy>Bea</cp:lastModifiedBy>
  <cp:revision>4</cp:revision>
  <cp:lastPrinted>2023-06-16T10:45:00Z</cp:lastPrinted>
  <dcterms:created xsi:type="dcterms:W3CDTF">2023-06-16T10:27:00Z</dcterms:created>
  <dcterms:modified xsi:type="dcterms:W3CDTF">2023-06-16T10:45:00Z</dcterms:modified>
  <dc:language>sk-SK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